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國立政治大學商學院經營管理碩士學程(EMBA)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商標授權申請表（商業使用）</w:t>
      </w:r>
    </w:p>
    <w:p w:rsidR="00000000" w:rsidDel="00000000" w:rsidP="00000000" w:rsidRDefault="00000000" w:rsidRPr="00000000" w14:paraId="00000003">
      <w:pPr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申請日期：   年    月    日</w:t>
      </w:r>
    </w:p>
    <w:tbl>
      <w:tblPr>
        <w:tblStyle w:val="Table1"/>
        <w:tblW w:w="104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6"/>
        <w:gridCol w:w="1416"/>
        <w:gridCol w:w="1465"/>
        <w:gridCol w:w="235"/>
        <w:gridCol w:w="1040"/>
        <w:gridCol w:w="1058"/>
        <w:gridCol w:w="360"/>
        <w:gridCol w:w="2781"/>
        <w:tblGridChange w:id="0">
          <w:tblGrid>
            <w:gridCol w:w="2096"/>
            <w:gridCol w:w="1416"/>
            <w:gridCol w:w="1465"/>
            <w:gridCol w:w="235"/>
            <w:gridCol w:w="1040"/>
            <w:gridCol w:w="1058"/>
            <w:gridCol w:w="360"/>
            <w:gridCol w:w="2781"/>
          </w:tblGrid>
        </w:tblGridChange>
      </w:tblGrid>
      <w:tr>
        <w:trPr>
          <w:cantSplit w:val="0"/>
          <w:trHeight w:val="2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申請使用商標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EMBA logo：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 </w:t>
            </w:r>
          </w:p>
          <w:p w:rsidR="00000000" w:rsidDel="00000000" w:rsidP="00000000" w:rsidRDefault="00000000" w:rsidRPr="00000000" w14:paraId="00000006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中文名：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□國立政治大學EMBA  □政治大學EMBA  □政大EMBA</w:t>
            </w:r>
          </w:p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英文名：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□EMBA of NCCU</w:t>
            </w:r>
          </w:p>
          <w:p w:rsidR="00000000" w:rsidDel="00000000" w:rsidP="00000000" w:rsidRDefault="00000000" w:rsidRPr="00000000" w14:paraId="00000008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□其他____________________________________________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使用目的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銷售期間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　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日至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　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授權品項名稱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（僅填寫單一品項，敘述明確）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製作數量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商品定價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新臺幣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＿＿＿＿＿＿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主管簽章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會辦意見</w:t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核定權利金</w:t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承辦人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簽章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經理</w:t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簽章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執行長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1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44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注意事項：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340" w:lineRule="auto"/>
        <w:ind w:left="426" w:hanging="425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請填妥本申請表經單位主管簽核後，送EMBA辦公室彙辦。（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※複數品項請勿填寫在單一表格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340" w:lineRule="auto"/>
        <w:ind w:left="426" w:hanging="42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請檢附商標授權企劃書，內容應包括使用目的、使用期間、商品設計理念、相關廠商資料、授權物品項目及其詳細內容(包括：物品規格、設計圖或彩色實物圖樣說明、預計製作數量) 。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340" w:lineRule="auto"/>
        <w:ind w:left="426" w:hanging="42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授權申請案通過審查後，應提供物品照片及樣品(含完整包裝)各一份供本校備查。物品成本超過新台幣2,000元者，僅需提供照片及外包裝。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40" w:lineRule="auto"/>
        <w:ind w:left="426" w:hanging="425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  <w:t xml:space="preserve">負責人/申請人茲聲明非商業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且依合理使用之方法使用本學程商標</w:t>
      </w:r>
      <w:r w:rsidDel="00000000" w:rsidR="00000000" w:rsidRPr="00000000">
        <w:rPr>
          <w:rtl w:val="0"/>
        </w:rPr>
        <w:t xml:space="preserve">，如有不實或損害本學程、本院及本校權益情事，願承擔相關法律責任。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7500"/>
      <w:jc w:val="lef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表單編號：QP-Q02-02-08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7500"/>
      <w:jc w:val="lef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保存年限：1年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decimal"/>
      <w:lvlText w:val="%2、"/>
      <w:lvlJc w:val="left"/>
      <w:pPr>
        <w:ind w:left="1528" w:hanging="480"/>
      </w:pPr>
      <w:rPr/>
    </w:lvl>
    <w:lvl w:ilvl="2">
      <w:start w:val="1"/>
      <w:numFmt w:val="lowerRoman"/>
      <w:lvlText w:val="%3."/>
      <w:lvlJc w:val="right"/>
      <w:pPr>
        <w:ind w:left="2008" w:hanging="480"/>
      </w:pPr>
      <w:rPr/>
    </w:lvl>
    <w:lvl w:ilvl="3">
      <w:start w:val="1"/>
      <w:numFmt w:val="decimal"/>
      <w:lvlText w:val="%4."/>
      <w:lvlJc w:val="left"/>
      <w:pPr>
        <w:ind w:left="2488" w:hanging="480"/>
      </w:pPr>
      <w:rPr/>
    </w:lvl>
    <w:lvl w:ilvl="4">
      <w:start w:val="1"/>
      <w:numFmt w:val="decimal"/>
      <w:lvlText w:val="%5、"/>
      <w:lvlJc w:val="left"/>
      <w:pPr>
        <w:ind w:left="2968" w:hanging="480"/>
      </w:pPr>
      <w:rPr/>
    </w:lvl>
    <w:lvl w:ilvl="5">
      <w:start w:val="1"/>
      <w:numFmt w:val="lowerRoman"/>
      <w:lvlText w:val="%6."/>
      <w:lvlJc w:val="right"/>
      <w:pPr>
        <w:ind w:left="3448" w:hanging="480"/>
      </w:pPr>
      <w:rPr/>
    </w:lvl>
    <w:lvl w:ilvl="6">
      <w:start w:val="1"/>
      <w:numFmt w:val="decimal"/>
      <w:lvlText w:val="%7."/>
      <w:lvlJc w:val="left"/>
      <w:pPr>
        <w:ind w:left="3928" w:hanging="480"/>
      </w:pPr>
      <w:rPr/>
    </w:lvl>
    <w:lvl w:ilvl="7">
      <w:start w:val="1"/>
      <w:numFmt w:val="decimal"/>
      <w:lvlText w:val="%8、"/>
      <w:lvlJc w:val="left"/>
      <w:pPr>
        <w:ind w:left="4408" w:hanging="480"/>
      </w:pPr>
      <w:rPr/>
    </w:lvl>
    <w:lvl w:ilvl="8">
      <w:start w:val="1"/>
      <w:numFmt w:val="lowerRoman"/>
      <w:lvlText w:val="%9."/>
      <w:lvlJc w:val="right"/>
      <w:pPr>
        <w:ind w:left="4888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